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6279" w14:textId="476781BC" w:rsidR="00BF0ED4" w:rsidRPr="00BF0ED4" w:rsidRDefault="00BF0ED4" w:rsidP="00BF0ED4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KẾ HOẠCH GIẢNG DẠY TUẦN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vi-VN"/>
        </w:rPr>
        <w:t>6</w:t>
      </w:r>
    </w:p>
    <w:p w14:paraId="59C155B3" w14:textId="77777777" w:rsidR="00285E3D" w:rsidRPr="006A3C98" w:rsidRDefault="00285E3D" w:rsidP="00285E3D">
      <w:pPr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   BÀI 10</w:t>
      </w:r>
      <w:r w:rsidRPr="006A3C98">
        <w:rPr>
          <w:rFonts w:ascii="Times New Roman" w:hAnsi="Times New Roman" w:cs="Times New Roman"/>
          <w:b/>
          <w:bCs/>
          <w:sz w:val="28"/>
          <w:szCs w:val="28"/>
        </w:rPr>
        <w:t>: LUYỆN TẬP (T2)</w:t>
      </w:r>
    </w:p>
    <w:p w14:paraId="69018BC4" w14:textId="77777777" w:rsidR="00285E3D" w:rsidRPr="006A3C98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6A3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</w:rPr>
        <w:t>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5BD2F0" w14:textId="77777777" w:rsidR="00285E3D" w:rsidRPr="006A3C98" w:rsidRDefault="00285E3D" w:rsidP="00285E3D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B8413E" w14:textId="77777777" w:rsidR="00285E3D" w:rsidRPr="006507D6" w:rsidRDefault="00285E3D" w:rsidP="00285E3D">
      <w:pPr>
        <w:spacing w:after="0" w:line="360" w:lineRule="atLeast"/>
        <w:jc w:val="both"/>
        <w:rPr>
          <w:rFonts w:ascii="Times New Roman" w:hAnsi="Times New Roman" w:cs="Times New Roman"/>
          <w:bCs/>
          <w:spacing w:val="-18"/>
          <w:sz w:val="28"/>
          <w:szCs w:val="28"/>
        </w:rPr>
      </w:pPr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-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Củng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cố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bảng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cộng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(qua 10),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vận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dụng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vào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giải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bài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toán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về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thêm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,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bớt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một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số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đơn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vị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;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đặc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biệt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là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thực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hành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,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vận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dụng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vào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trò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chơi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,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gây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hứng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thú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học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tập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>cho</w:t>
      </w:r>
      <w:proofErr w:type="spellEnd"/>
      <w:r w:rsidRPr="006507D6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HS.</w:t>
      </w:r>
    </w:p>
    <w:p w14:paraId="13ABAB56" w14:textId="77777777" w:rsidR="00285E3D" w:rsidRPr="006A3C98" w:rsidRDefault="00285E3D" w:rsidP="00285E3D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6A3C9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phẩm chất</w:t>
      </w:r>
    </w:p>
    <w:p w14:paraId="3BD8C47B" w14:textId="77777777" w:rsidR="00285E3D" w:rsidRPr="006A3C98" w:rsidRDefault="00285E3D" w:rsidP="00285E3D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98">
        <w:rPr>
          <w:rFonts w:ascii="Times New Roman" w:hAnsi="Times New Roman" w:cs="Times New Roman"/>
          <w:bCs/>
          <w:sz w:val="28"/>
          <w:szCs w:val="28"/>
        </w:rPr>
        <w:t xml:space="preserve">- HS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5F66C0B" w14:textId="77777777" w:rsidR="00285E3D" w:rsidRPr="006A3C98" w:rsidRDefault="00285E3D" w:rsidP="00285E3D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4415A4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6A3C98">
        <w:rPr>
          <w:rFonts w:ascii="Times New Roman" w:hAnsi="Times New Roman" w:cs="Times New Roman"/>
          <w:bCs/>
          <w:sz w:val="28"/>
          <w:szCs w:val="28"/>
        </w:rPr>
        <w:t xml:space="preserve">ó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C98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6A3C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9B8ECD" w14:textId="77777777" w:rsidR="00285E3D" w:rsidRPr="006A3C98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6A3C98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A3C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C24024" w14:textId="77777777" w:rsidR="00285E3D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6A3C9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GV: </w:t>
      </w:r>
      <w:proofErr w:type="gramStart"/>
      <w:r w:rsidRPr="006A3C98">
        <w:rPr>
          <w:rFonts w:ascii="Times New Roman" w:hAnsi="Times New Roman" w:cs="Times New Roman"/>
          <w:sz w:val="28"/>
          <w:szCs w:val="28"/>
          <w:lang w:val="vi-VN"/>
        </w:rPr>
        <w:t>BGĐT</w:t>
      </w:r>
      <w:r w:rsidRPr="006A3C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PBT</w:t>
      </w:r>
      <w:proofErr w:type="gramEnd"/>
      <w:r w:rsidRPr="006A3C98">
        <w:rPr>
          <w:rFonts w:ascii="Times New Roman" w:hAnsi="Times New Roman" w:cs="Times New Roman"/>
          <w:sz w:val="28"/>
          <w:szCs w:val="28"/>
        </w:rPr>
        <w:t>.</w:t>
      </w:r>
    </w:p>
    <w:p w14:paraId="1A236D9D" w14:textId="77777777" w:rsidR="00285E3D" w:rsidRPr="006A3C98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HS: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30CCEA" w14:textId="77777777" w:rsidR="00285E3D" w:rsidRPr="006A3C98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6A3C98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6A3C98">
        <w:rPr>
          <w:rFonts w:ascii="Times New Roman" w:hAnsi="Times New Roman" w:cs="Times New Roman"/>
          <w:sz w:val="28"/>
          <w:szCs w:val="28"/>
        </w:rPr>
        <w:t xml:space="preserve"> </w:t>
      </w:r>
      <w:r w:rsidRPr="006A3C98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285E3D" w:rsidRPr="006A3C98" w14:paraId="1F1D2351" w14:textId="77777777" w:rsidTr="00AC054F">
        <w:tc>
          <w:tcPr>
            <w:tcW w:w="5387" w:type="dxa"/>
            <w:shd w:val="clear" w:color="auto" w:fill="auto"/>
          </w:tcPr>
          <w:p w14:paraId="573225A4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shd w:val="clear" w:color="auto" w:fill="auto"/>
          </w:tcPr>
          <w:p w14:paraId="39DAEF5A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285E3D" w:rsidRPr="006A3C98" w14:paraId="09976938" w14:textId="77777777" w:rsidTr="00AC054F">
        <w:tc>
          <w:tcPr>
            <w:tcW w:w="5387" w:type="dxa"/>
            <w:shd w:val="clear" w:color="auto" w:fill="auto"/>
          </w:tcPr>
          <w:p w14:paraId="3BE0A92D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(3-5’)</w:t>
            </w:r>
          </w:p>
          <w:p w14:paraId="34C6F984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5F1272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bài cũ: Đọc bảng cộng 6,7,8</w:t>
            </w:r>
          </w:p>
          <w:p w14:paraId="6A5382EB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 Khen</w:t>
            </w:r>
          </w:p>
          <w:p w14:paraId="20D2539B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Củng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cố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(qua 10),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FDE19CE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90CC07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Luyện tập (25-27’)</w:t>
            </w:r>
          </w:p>
          <w:p w14:paraId="3BEFFA5E" w14:textId="77777777" w:rsidR="00285E3D" w:rsidRPr="0044388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443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MH.</w:t>
            </w:r>
          </w:p>
          <w:p w14:paraId="0064A91E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/39 (4-5’)</w:t>
            </w:r>
          </w:p>
          <w:p w14:paraId="30B88385" w14:textId="77777777" w:rsidR="00285E3D" w:rsidRPr="00356D10" w:rsidRDefault="00285E3D" w:rsidP="00AC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DB1361">
              <w:rPr>
                <w:bCs/>
                <w:sz w:val="28"/>
              </w:rPr>
              <w:t>*KT: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Củng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cố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bảng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cộng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319A51D2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(qua 10)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41B89D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PBT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5411E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03FFE4C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14:paraId="520B7D9A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</w:p>
          <w:p w14:paraId="1DDE6E8A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Chốt: Em đã vận dụng vào KT nào để làm bài?</w:t>
            </w:r>
          </w:p>
          <w:p w14:paraId="794365B1" w14:textId="77777777" w:rsidR="00285E3D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/(5-7’)</w:t>
            </w:r>
          </w:p>
          <w:p w14:paraId="29A13508" w14:textId="77777777" w:rsidR="00285E3D" w:rsidRPr="00DB1361" w:rsidRDefault="00285E3D" w:rsidP="00AC054F">
            <w:pPr>
              <w:pStyle w:val="TableParagraph"/>
              <w:ind w:left="108"/>
              <w:rPr>
                <w:spacing w:val="-18"/>
                <w:sz w:val="28"/>
                <w:lang w:val="en-US"/>
              </w:rPr>
            </w:pPr>
            <w:r w:rsidRPr="003514DC">
              <w:rPr>
                <w:b/>
                <w:spacing w:val="-18"/>
                <w:sz w:val="28"/>
              </w:rPr>
              <w:t>*</w:t>
            </w:r>
            <w:r w:rsidRPr="00DB1361">
              <w:rPr>
                <w:bCs/>
                <w:spacing w:val="-18"/>
                <w:sz w:val="28"/>
              </w:rPr>
              <w:t>KT</w:t>
            </w:r>
            <w:r w:rsidRPr="003514DC">
              <w:rPr>
                <w:b/>
                <w:spacing w:val="-18"/>
                <w:sz w:val="28"/>
              </w:rPr>
              <w:t xml:space="preserve">: </w:t>
            </w:r>
            <w:proofErr w:type="spellStart"/>
            <w:r w:rsidRPr="003514DC">
              <w:rPr>
                <w:spacing w:val="-18"/>
                <w:sz w:val="28"/>
              </w:rPr>
              <w:t>Củng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cố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giải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toán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có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lời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văn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về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thêm</w:t>
            </w:r>
            <w:proofErr w:type="spellEnd"/>
            <w:r w:rsidRPr="003514DC">
              <w:rPr>
                <w:spacing w:val="-18"/>
                <w:sz w:val="28"/>
              </w:rPr>
              <w:t xml:space="preserve"> </w:t>
            </w:r>
            <w:proofErr w:type="spellStart"/>
            <w:r w:rsidRPr="003514DC">
              <w:rPr>
                <w:spacing w:val="-18"/>
                <w:sz w:val="28"/>
              </w:rPr>
              <w:t>số</w:t>
            </w:r>
            <w:proofErr w:type="spellEnd"/>
            <w:r w:rsidRPr="003514DC">
              <w:rPr>
                <w:spacing w:val="-18"/>
                <w:sz w:val="28"/>
              </w:rPr>
              <w:t xml:space="preserve"> Đ</w:t>
            </w:r>
            <w:r>
              <w:rPr>
                <w:spacing w:val="-18"/>
                <w:sz w:val="28"/>
                <w:lang w:val="en-US"/>
              </w:rPr>
              <w:t>V</w:t>
            </w:r>
          </w:p>
          <w:p w14:paraId="287C45F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294778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4B9963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C4633E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02241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ECF04A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19FC8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E8B88D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D30A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soi bài</w:t>
            </w:r>
          </w:p>
          <w:p w14:paraId="6710C92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14CC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A90C8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2E7C" w14:textId="77777777" w:rsidR="00285E3D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11F3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673F7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08BAA6A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 đã vận dụng vào KT nào để giải bài toán?</w:t>
            </w:r>
          </w:p>
          <w:p w14:paraId="79157C9F" w14:textId="77777777" w:rsidR="00285E3D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proofErr w:type="spellStart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6A3C9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/39 (5-7’)</w:t>
            </w:r>
            <w:r w:rsidRPr="006A3C9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85AD0FA" w14:textId="77777777" w:rsidR="00285E3D" w:rsidRPr="007D7822" w:rsidRDefault="00285E3D" w:rsidP="00AC054F">
            <w:pPr>
              <w:pStyle w:val="TableParagraph"/>
              <w:ind w:left="108"/>
              <w:rPr>
                <w:bCs/>
                <w:spacing w:val="-18"/>
                <w:sz w:val="28"/>
              </w:rPr>
            </w:pPr>
            <w:r w:rsidRPr="007D7822">
              <w:rPr>
                <w:bCs/>
                <w:spacing w:val="-18"/>
                <w:sz w:val="28"/>
              </w:rPr>
              <w:t>*K</w:t>
            </w:r>
            <w:r w:rsidRPr="007D7822">
              <w:rPr>
                <w:bCs/>
                <w:spacing w:val="-18"/>
                <w:sz w:val="28"/>
                <w:lang w:val="en-US"/>
              </w:rPr>
              <w:t>T</w:t>
            </w:r>
            <w:r w:rsidRPr="007D7822">
              <w:rPr>
                <w:bCs/>
                <w:spacing w:val="-18"/>
                <w:sz w:val="28"/>
              </w:rPr>
              <w:t xml:space="preserve">: </w:t>
            </w:r>
            <w:proofErr w:type="spellStart"/>
            <w:r w:rsidRPr="007D7822">
              <w:rPr>
                <w:bCs/>
                <w:spacing w:val="-18"/>
                <w:sz w:val="28"/>
              </w:rPr>
              <w:t>Củng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cố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giải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toán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có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lời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văn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về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</w:t>
            </w:r>
            <w:proofErr w:type="spellStart"/>
            <w:r w:rsidRPr="007D7822">
              <w:rPr>
                <w:bCs/>
                <w:spacing w:val="-18"/>
                <w:sz w:val="28"/>
              </w:rPr>
              <w:t>bớt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1 </w:t>
            </w:r>
            <w:proofErr w:type="spellStart"/>
            <w:r w:rsidRPr="007D7822">
              <w:rPr>
                <w:bCs/>
                <w:spacing w:val="-18"/>
                <w:sz w:val="28"/>
              </w:rPr>
              <w:t>số</w:t>
            </w:r>
            <w:proofErr w:type="spellEnd"/>
            <w:r w:rsidRPr="007D7822">
              <w:rPr>
                <w:bCs/>
                <w:spacing w:val="-18"/>
                <w:sz w:val="28"/>
              </w:rPr>
              <w:t xml:space="preserve"> ĐV</w:t>
            </w:r>
          </w:p>
          <w:p w14:paraId="5F0FF257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1D0E68D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62954C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596C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9559C1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33AD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44869B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0C3A3F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232F2C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1D56BE0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82F6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DFF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2583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E7E1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AF7D87F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97D6C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(6-8’)</w:t>
            </w:r>
          </w:p>
          <w:p w14:paraId="658D405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YÊU CẦU CẦN ĐẠT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(qua 10)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vi 20,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6E96A7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A57D6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Oẳn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tì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gieo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C8476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5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68582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A447B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tổng kết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EF1EFA3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đông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6A3C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(2-3’)</w:t>
            </w:r>
          </w:p>
          <w:p w14:paraId="4283089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ED9AE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shd w:val="clear" w:color="auto" w:fill="auto"/>
          </w:tcPr>
          <w:p w14:paraId="315BF758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CAEA1" w14:textId="77777777" w:rsidR="00285E3D" w:rsidRPr="00B11104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A3C9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kết hợp vận động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343127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 w:rsidRPr="006A3C9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đọc</w:t>
            </w:r>
          </w:p>
          <w:p w14:paraId="164E76C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2F0F9F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3F7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AD05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42BE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84239" w14:textId="77777777" w:rsidR="00285E3D" w:rsidRPr="00FA4404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nhắc tên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D15E52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C52EB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5E720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83B9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A4CE3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483E5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94C375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PBT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D1B1C1E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412A915" w14:textId="77777777" w:rsidR="00285E3D" w:rsidRPr="006A3C98" w:rsidRDefault="00285E3D" w:rsidP="00AC054F">
            <w:pPr>
              <w:tabs>
                <w:tab w:val="left" w:pos="1620"/>
              </w:tabs>
              <w:spacing w:after="0"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AED399C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7EB3D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bảng cộng đã học.</w:t>
            </w:r>
          </w:p>
          <w:p w14:paraId="35986DA2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B2BDF6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2E6599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DFC999D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E9DFFC5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69D30D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CD27331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 Ta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+ 3=9)</w:t>
            </w:r>
          </w:p>
          <w:p w14:paraId="5099CDA1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ả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72877C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Chia sẻ</w:t>
            </w:r>
          </w:p>
          <w:p w14:paraId="3FC46C66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14:paraId="6D7F626A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EF62C9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6 + 3 = 9 (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AD909C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9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1977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16CDEE4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AF93D1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2C67B3D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72A37C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FF69B18" w14:textId="77777777" w:rsidR="00285E3D" w:rsidRPr="006A3C98" w:rsidRDefault="00285E3D" w:rsidP="00AC054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15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A8D9C2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2B6D301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+  Ta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bờ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( 15</w:t>
            </w:r>
            <w:proofErr w:type="gram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- 3= 12)</w:t>
            </w:r>
          </w:p>
          <w:p w14:paraId="3AC97394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3C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ả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63C0AB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6E35109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14:paraId="69A8BC34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49135A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15 - 3 = 12 (con)</w:t>
            </w:r>
          </w:p>
          <w:p w14:paraId="53780BDB" w14:textId="77777777" w:rsidR="00285E3D" w:rsidRPr="006A3C98" w:rsidRDefault="00285E3D" w:rsidP="00AC054F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: 12 con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sấu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6BB82F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285C4EF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0E0C0D9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2E4E7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441DF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BFAE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6974D8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34E6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E1866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C76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F67E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F01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xắc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B3F55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86AB6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2D356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2509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thực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hiện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chơi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theo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nhóm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đôi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tìm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ra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người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thắng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cuộc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14:paraId="380AECED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  <w:p w14:paraId="163016CB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  <w:p w14:paraId="4DE7234A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trả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lời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14:paraId="3741BAE8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- HS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nhắc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lại</w:t>
            </w:r>
            <w:proofErr w:type="spellEnd"/>
            <w:r w:rsidRPr="006A3C98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.</w:t>
            </w:r>
          </w:p>
          <w:p w14:paraId="6FAC14C5" w14:textId="77777777" w:rsidR="00285E3D" w:rsidRPr="006A3C98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</w:p>
          <w:p w14:paraId="37A5B623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493E32" w14:textId="77777777" w:rsidR="00285E3D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3EA10" w14:textId="77777777" w:rsidR="00285E3D" w:rsidRPr="004F5B5F" w:rsidRDefault="00285E3D" w:rsidP="00AC054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10AC3122" w14:textId="77777777" w:rsidR="00285E3D" w:rsidRDefault="00285E3D" w:rsidP="00285E3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6A3C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95B55">
        <w:rPr>
          <w:rFonts w:ascii="Times New Roman" w:hAnsi="Times New Roman" w:cs="Times New Roman"/>
          <w:b/>
          <w:i/>
          <w:sz w:val="28"/>
          <w:szCs w:val="28"/>
          <w:lang w:val="vi-VN"/>
        </w:rPr>
        <w:t>Điều chỉnh sau bài dạy:</w:t>
      </w:r>
      <w:r w:rsidRPr="00E95B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A3C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05544EA5" w14:textId="77777777" w:rsidR="002410A2" w:rsidRDefault="002410A2" w:rsidP="002410A2">
      <w:pPr>
        <w:tabs>
          <w:tab w:val="left" w:pos="2952"/>
        </w:tabs>
        <w:spacing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lang w:val="vi-VN"/>
        </w:rPr>
        <w:t>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GV XÂY DỰNG BD</w:t>
      </w:r>
    </w:p>
    <w:p w14:paraId="0E59C30C" w14:textId="77777777" w:rsidR="002410A2" w:rsidRDefault="002410A2" w:rsidP="002410A2">
      <w:pPr>
        <w:tabs>
          <w:tab w:val="left" w:pos="2952"/>
        </w:tabs>
        <w:spacing w:line="36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49C5231" w14:textId="77777777" w:rsidR="002410A2" w:rsidRDefault="002410A2" w:rsidP="002410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                                            Đoàn Thị Nhung</w:t>
      </w:r>
    </w:p>
    <w:p w14:paraId="54861156" w14:textId="77777777" w:rsidR="002410A2" w:rsidRDefault="002410A2" w:rsidP="00285E3D">
      <w:pPr>
        <w:jc w:val="center"/>
      </w:pPr>
    </w:p>
    <w:sectPr w:rsidR="0024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304C"/>
    <w:multiLevelType w:val="multilevel"/>
    <w:tmpl w:val="1ECF304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37"/>
    <w:rsid w:val="001325D5"/>
    <w:rsid w:val="002410A2"/>
    <w:rsid w:val="00285E3D"/>
    <w:rsid w:val="00525F37"/>
    <w:rsid w:val="00BF0ED4"/>
    <w:rsid w:val="00C829B2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3C50"/>
  <w15:chartTrackingRefBased/>
  <w15:docId w15:val="{25475CA4-5A58-4BF1-A4DD-5C0228D2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37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25F37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25F3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2024-10-16T05:53:00Z</dcterms:created>
  <dcterms:modified xsi:type="dcterms:W3CDTF">2024-10-16T05:53:00Z</dcterms:modified>
</cp:coreProperties>
</file>